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FDC" w:rsidRPr="00294FDC" w:rsidRDefault="00294FDC" w:rsidP="00294F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</w:t>
      </w:r>
    </w:p>
    <w:p w:rsidR="0005433B" w:rsidRPr="00AE3D07" w:rsidRDefault="00294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DC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  <w:r w:rsidR="00AE3D07" w:rsidRPr="00AE3D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E3D07" w:rsidRPr="00AE3D07">
        <w:rPr>
          <w:rFonts w:ascii="Times New Roman" w:hAnsi="Times New Roman" w:cs="Times New Roman"/>
          <w:sz w:val="28"/>
          <w:szCs w:val="28"/>
        </w:rPr>
        <w:t>И.А.Помораева</w:t>
      </w:r>
      <w:proofErr w:type="spellEnd"/>
      <w:r w:rsidR="00AE3D07" w:rsidRPr="00AE3D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3D07" w:rsidRPr="00AE3D07">
        <w:rPr>
          <w:rFonts w:ascii="Times New Roman" w:hAnsi="Times New Roman" w:cs="Times New Roman"/>
          <w:sz w:val="28"/>
          <w:szCs w:val="28"/>
        </w:rPr>
        <w:t>В.А.Позина</w:t>
      </w:r>
      <w:proofErr w:type="spellEnd"/>
      <w:r w:rsidR="00AE3D07" w:rsidRPr="00AE3D07">
        <w:rPr>
          <w:rFonts w:ascii="Times New Roman" w:hAnsi="Times New Roman" w:cs="Times New Roman"/>
          <w:sz w:val="28"/>
          <w:szCs w:val="28"/>
        </w:rPr>
        <w:t xml:space="preserve"> Формирование элементарных математических представлений. Средняя группа</w:t>
      </w:r>
      <w:r>
        <w:rPr>
          <w:rFonts w:ascii="Times New Roman" w:hAnsi="Times New Roman" w:cs="Times New Roman"/>
          <w:sz w:val="28"/>
          <w:szCs w:val="28"/>
        </w:rPr>
        <w:t>. – М.: Мозаика – Синтез, 2015.</w:t>
      </w:r>
    </w:p>
    <w:p w:rsidR="0005433B" w:rsidRDefault="0005433B">
      <w:pPr>
        <w:rPr>
          <w:rFonts w:ascii="Times New Roman" w:hAnsi="Times New Roman" w:cs="Times New Roman"/>
          <w:sz w:val="28"/>
          <w:szCs w:val="28"/>
        </w:rPr>
      </w:pPr>
    </w:p>
    <w:p w:rsidR="00670B7C" w:rsidRDefault="0005433B" w:rsidP="00CA462C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51C3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18.05.2020г.</w:t>
      </w:r>
    </w:p>
    <w:p w:rsidR="00CA462C" w:rsidRPr="00CA462C" w:rsidRDefault="00CA462C" w:rsidP="00CA462C">
      <w:pPr>
        <w:widowControl w:val="0"/>
        <w:autoSpaceDE w:val="0"/>
        <w:autoSpaceDN w:val="0"/>
        <w:adjustRightInd w:val="0"/>
        <w:spacing w:after="3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A46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Занятие 3</w:t>
      </w:r>
    </w:p>
    <w:p w:rsidR="00CA462C" w:rsidRPr="00CA462C" w:rsidRDefault="00294FDC" w:rsidP="00CA4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</w:p>
    <w:p w:rsidR="00CA462C" w:rsidRPr="00CA462C" w:rsidRDefault="00CA462C" w:rsidP="00CA462C">
      <w:pPr>
        <w:widowControl w:val="0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счете и отсчете предметов на слух, на ощупь (в пределах 5).</w:t>
      </w:r>
    </w:p>
    <w:p w:rsidR="00CA462C" w:rsidRPr="00CA462C" w:rsidRDefault="00CA462C" w:rsidP="00CA462C">
      <w:pPr>
        <w:widowControl w:val="0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соотносить форму предметов с геометрическими фигурами: шаром и кубом.</w:t>
      </w:r>
    </w:p>
    <w:p w:rsidR="00CA462C" w:rsidRPr="00CA462C" w:rsidRDefault="00CA462C" w:rsidP="00CA462C">
      <w:pPr>
        <w:widowControl w:val="0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умение сравнивать предметы по цвету, форме, величине. </w:t>
      </w:r>
    </w:p>
    <w:p w:rsidR="00CA462C" w:rsidRPr="00CA462C" w:rsidRDefault="00CA462C" w:rsidP="00CA4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Дидактический наглядный материал</w:t>
      </w:r>
    </w:p>
    <w:p w:rsidR="00CA462C" w:rsidRPr="00CA462C" w:rsidRDefault="00CA462C" w:rsidP="00CA4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Демонстрационный материал.</w:t>
      </w: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 от волшебника, дудочка, предметы в форме шара и куба (мяч, клубок ниток, кубик, коробка в форме куба), образец</w:t>
      </w: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«открытка» с изображением 5 одинаковых предметов.</w:t>
      </w:r>
    </w:p>
    <w:p w:rsidR="00CA462C" w:rsidRPr="00CA462C" w:rsidRDefault="00CA462C" w:rsidP="00CA4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Раздаточный материал.</w:t>
      </w: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Мешочки с разным количеством шариков (от 3 до 5 шариков), числовые карточки с разным количеством кругов (по 4 шт. для каждого ребенка), карточки с изображением геометрических фигур (синий треугольник, красный круг, зеленый квадрат, синий треугольник), цветные карандаши.</w:t>
      </w:r>
    </w:p>
    <w:p w:rsidR="00CA462C" w:rsidRPr="00294FDC" w:rsidRDefault="00CA462C" w:rsidP="00CA462C">
      <w:pPr>
        <w:keepNext/>
        <w:widowControl w:val="0"/>
        <w:autoSpaceDE w:val="0"/>
        <w:autoSpaceDN w:val="0"/>
        <w:adjustRightInd w:val="0"/>
        <w:spacing w:before="28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4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указания</w:t>
      </w:r>
    </w:p>
    <w:p w:rsidR="00CA462C" w:rsidRPr="00CA462C" w:rsidRDefault="00CA462C" w:rsidP="00CA4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часть.</w:t>
      </w: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Игровое упражнение «Письмо от волшебника».</w:t>
      </w:r>
    </w:p>
    <w:p w:rsidR="00294FDC" w:rsidRDefault="00CA462C" w:rsidP="00294F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сообщает детям, что волшебник прислал им письмо, в котором даны следующие задания:</w:t>
      </w:r>
    </w:p>
    <w:p w:rsidR="00CA462C" w:rsidRPr="00CA462C" w:rsidRDefault="00294FDC" w:rsidP="00294F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A462C"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Угадайте музыкальный инструмент по услышанным звукам. Посчитайте звуки и покажите карточку с таким же количеством кругов.</w:t>
      </w:r>
    </w:p>
    <w:p w:rsidR="00CA462C" w:rsidRPr="00CA462C" w:rsidRDefault="00294FDC" w:rsidP="00294F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A462C"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кругов на вашей карточке? Почему вы показали карточку с таким количеством кругов?</w:t>
      </w:r>
    </w:p>
    <w:p w:rsidR="00CA462C" w:rsidRPr="00CA462C" w:rsidRDefault="00294FDC" w:rsidP="00294F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A462C"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карточку, на которой столько кругов, сколько предметов на «открытке». Сколько кругов на вашей карточке?</w:t>
      </w:r>
    </w:p>
    <w:p w:rsidR="00CA462C" w:rsidRPr="00CA462C" w:rsidRDefault="00294FDC" w:rsidP="00294F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A462C"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Посчитайте, сколько шариков в ваших мешочках. Поднимите руки те, у кого 3 (4, 5) шариков. Проверьте правильность ответа.</w:t>
      </w:r>
    </w:p>
    <w:p w:rsidR="00CA462C" w:rsidRPr="00CA462C" w:rsidRDefault="00294FDC" w:rsidP="00294F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A462C"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Определите, какое число загадал волшебник (воспитатель выполняет определенное количество движений). Найдите карточку, на которой столько же кругов. Сколько кругов на вашей карточке?</w:t>
      </w:r>
    </w:p>
    <w:p w:rsidR="00CA462C" w:rsidRPr="00CA462C" w:rsidRDefault="00CA462C" w:rsidP="00CA4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часть.</w:t>
      </w: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Дидактическая игра «Найди фигуру».</w:t>
      </w:r>
    </w:p>
    <w:p w:rsidR="00CA462C" w:rsidRPr="00CA462C" w:rsidRDefault="00CA462C" w:rsidP="00CA4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воспитателя на столе предметы в форме шара и куба: мяч, клубок ниток, </w:t>
      </w: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коробка в форме куба, кубик и т. д. Дети называют фигуру и предмет, похожий на нее.</w:t>
      </w:r>
    </w:p>
    <w:p w:rsidR="00CA462C" w:rsidRPr="00CA462C" w:rsidRDefault="00CA462C" w:rsidP="00CA4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часть.</w:t>
      </w: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Игровое упражнение «Продолжи ряд».</w:t>
      </w:r>
    </w:p>
    <w:p w:rsidR="00CA462C" w:rsidRPr="00CA462C" w:rsidRDefault="00CA462C" w:rsidP="00CA4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карточки с изображением геометрических фигур, расположенных в заданной последовательности (последняя фигура в ряду отсутствует). Воспитатель уточняет названия фигур, их цвет и последовательность расположения. Дети заканчивают ряд и обосновывают свой выбор.</w:t>
      </w:r>
    </w:p>
    <w:p w:rsidR="0005433B" w:rsidRPr="00951C36" w:rsidRDefault="0005433B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5433B" w:rsidRDefault="0005433B" w:rsidP="00CA462C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51C3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25.05.2020г.</w:t>
      </w:r>
    </w:p>
    <w:p w:rsidR="00CA462C" w:rsidRDefault="00CA462C" w:rsidP="00CA462C">
      <w:pPr>
        <w:pStyle w:val="a3"/>
      </w:pPr>
      <w:r>
        <w:t>Занятие 4</w:t>
      </w:r>
    </w:p>
    <w:p w:rsidR="00CA462C" w:rsidRPr="00CA462C" w:rsidRDefault="00294FD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CA462C" w:rsidRPr="00CA462C" w:rsidRDefault="00CA462C" w:rsidP="00CA462C">
      <w:pPr>
        <w:pStyle w:val="Spisokbulli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Закреплять представления о том, что результат счета не зависит от расстояния между предметами (в пределах 5).</w:t>
      </w:r>
    </w:p>
    <w:p w:rsidR="00CA462C" w:rsidRPr="00CA462C" w:rsidRDefault="00CA462C" w:rsidP="00CA462C">
      <w:pPr>
        <w:pStyle w:val="Spisokbulli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Продолжать знакомить с цилиндром на основе сравнения его с шаром.</w:t>
      </w:r>
    </w:p>
    <w:p w:rsidR="00CA462C" w:rsidRPr="00CA462C" w:rsidRDefault="00CA462C" w:rsidP="00CA462C">
      <w:pPr>
        <w:pStyle w:val="Spisokbulli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Упражнять в умении двигаться в заданном направлении.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CA462C">
        <w:rPr>
          <w:rFonts w:ascii="Times New Roman" w:hAnsi="Times New Roman" w:cs="Times New Roman"/>
          <w:b/>
          <w:bCs/>
          <w:sz w:val="28"/>
          <w:szCs w:val="28"/>
        </w:rPr>
        <w:t>Дидактический наглядный материал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i/>
          <w:iCs/>
          <w:sz w:val="28"/>
          <w:szCs w:val="28"/>
        </w:rPr>
        <w:t>Демонстрационный материал.</w:t>
      </w:r>
      <w:r w:rsidRPr="00CA46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462C">
        <w:rPr>
          <w:rFonts w:ascii="Times New Roman" w:hAnsi="Times New Roman" w:cs="Times New Roman"/>
          <w:sz w:val="28"/>
          <w:szCs w:val="28"/>
        </w:rPr>
        <w:t>Игрушки (3–4 шт.), цилиндр, шар, куб, набор предметов в форме шара и цилиндра (мяч, клубок ниток, апельсин, стакан, банка, коробка в форме цилиндра).</w:t>
      </w:r>
      <w:proofErr w:type="gramEnd"/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i/>
          <w:iCs/>
          <w:sz w:val="28"/>
          <w:szCs w:val="28"/>
        </w:rPr>
        <w:t>Раздаточный материал.</w:t>
      </w:r>
      <w:r w:rsidRPr="00CA4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2C">
        <w:rPr>
          <w:rFonts w:ascii="Times New Roman" w:hAnsi="Times New Roman" w:cs="Times New Roman"/>
          <w:sz w:val="28"/>
          <w:szCs w:val="28"/>
        </w:rPr>
        <w:t>Двухполосные</w:t>
      </w:r>
      <w:proofErr w:type="spellEnd"/>
      <w:r w:rsidRPr="00CA462C">
        <w:rPr>
          <w:rFonts w:ascii="Times New Roman" w:hAnsi="Times New Roman" w:cs="Times New Roman"/>
          <w:sz w:val="28"/>
          <w:szCs w:val="28"/>
        </w:rPr>
        <w:t xml:space="preserve"> карточки, в верхнем ряду которых на большом расстоянии друг от друга наклеены бабочки (4–5 бабочек), поднос, бабочки (по 4–5 шт. для каждого ребенка).</w:t>
      </w:r>
    </w:p>
    <w:p w:rsidR="00CA462C" w:rsidRPr="00294FDC" w:rsidRDefault="00CA462C" w:rsidP="00294FDC">
      <w:pPr>
        <w:pStyle w:val="a4"/>
      </w:pPr>
      <w:r w:rsidRPr="00294FDC">
        <w:t xml:space="preserve">Методические указания 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b/>
          <w:bCs/>
          <w:sz w:val="28"/>
          <w:szCs w:val="28"/>
        </w:rPr>
        <w:t>I часть.</w:t>
      </w:r>
      <w:r w:rsidRPr="00CA462C">
        <w:rPr>
          <w:rFonts w:ascii="Times New Roman" w:hAnsi="Times New Roman" w:cs="Times New Roman"/>
          <w:sz w:val="28"/>
          <w:szCs w:val="28"/>
        </w:rPr>
        <w:t xml:space="preserve"> Игровое упражнение «Разложи предметы по форме».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CA462C">
        <w:rPr>
          <w:rFonts w:ascii="Times New Roman" w:hAnsi="Times New Roman" w:cs="Times New Roman"/>
          <w:sz w:val="28"/>
          <w:szCs w:val="28"/>
        </w:rPr>
        <w:t>На столе расставлены предметы: мяч, клубок ниток, апельсин, стакан, банка, коробка.</w:t>
      </w:r>
      <w:proofErr w:type="gramEnd"/>
      <w:r w:rsidRPr="00CA462C">
        <w:rPr>
          <w:rFonts w:ascii="Times New Roman" w:hAnsi="Times New Roman" w:cs="Times New Roman"/>
          <w:sz w:val="28"/>
          <w:szCs w:val="28"/>
        </w:rPr>
        <w:t xml:space="preserve"> Воспитатель уточняет названия предметов и предлагает разделить их на две группы (по форме).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После выполнения задания воспитатель просит ребят назвать, какие предметы имеют круглую форму.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Воспитатель обращает внимание детей на цилиндр, дает ему название и объясняет, что цилиндр похож на каток, валик. Предлагает нескольким детям показать цилиндр. Затем дети вместе с воспитателем выясняют, что можно делать с цилиндром, а что с шаром.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 xml:space="preserve">Воспитатель обобщает </w:t>
      </w:r>
      <w:r w:rsidR="00294FDC">
        <w:rPr>
          <w:rFonts w:ascii="Times New Roman" w:hAnsi="Times New Roman" w:cs="Times New Roman"/>
          <w:sz w:val="28"/>
          <w:szCs w:val="28"/>
        </w:rPr>
        <w:t>действия детей: «Цилиндр и шар -</w:t>
      </w:r>
      <w:r w:rsidRPr="00CA462C">
        <w:rPr>
          <w:rFonts w:ascii="Times New Roman" w:hAnsi="Times New Roman" w:cs="Times New Roman"/>
          <w:sz w:val="28"/>
          <w:szCs w:val="28"/>
        </w:rPr>
        <w:t xml:space="preserve"> это геометрические фигуры. Их можно катать, а цилиндр еще и ставить».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Воспитатель предлагает определить форму стакана, коробки, банки.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b/>
          <w:bCs/>
          <w:sz w:val="28"/>
          <w:szCs w:val="28"/>
        </w:rPr>
        <w:t>II часть.</w:t>
      </w:r>
      <w:r w:rsidRPr="00CA462C">
        <w:rPr>
          <w:rFonts w:ascii="Times New Roman" w:hAnsi="Times New Roman" w:cs="Times New Roman"/>
          <w:sz w:val="28"/>
          <w:szCs w:val="28"/>
        </w:rPr>
        <w:t xml:space="preserve"> Игровая ситуация «Прилетели бабочки».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У каждого ребенка 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62C">
        <w:rPr>
          <w:rFonts w:ascii="Times New Roman" w:hAnsi="Times New Roman" w:cs="Times New Roman"/>
          <w:sz w:val="28"/>
          <w:szCs w:val="28"/>
        </w:rPr>
        <w:t xml:space="preserve">полосная карточка, в верхнем ряду которой на большом расстоянии друг от друга наклеены бабочки (5 бабочек). Воспитатель предлагает детям взять с подноса столько же бабочек, сколько наклеено на карточке, и расположить их в нижнем ряду близко друг к другу. </w:t>
      </w:r>
      <w:r w:rsidRPr="00CA462C">
        <w:rPr>
          <w:rFonts w:ascii="Times New Roman" w:hAnsi="Times New Roman" w:cs="Times New Roman"/>
          <w:sz w:val="28"/>
          <w:szCs w:val="28"/>
        </w:rPr>
        <w:lastRenderedPageBreak/>
        <w:t>Затем уточняет: «Одинаково ли расположены бабочки в верхнем и нижнем ряду? Сколько бабочек в верхнем ряду? Сколько бабочек в нижнем ряду? Что можно сказать о количестве бабочек в верхнем и нижнем ряду? (Поровну ли бабочек?)» Воспитатель просит ребят расположить бабочек в нижнем ряду так, чтобы было видно, что их столько же, сколько бабочек в верхнем ряду, и рассказать о способе уравнивания.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CA462C">
        <w:rPr>
          <w:rFonts w:ascii="Times New Roman" w:hAnsi="Times New Roman" w:cs="Times New Roman"/>
          <w:b/>
          <w:bCs/>
          <w:sz w:val="28"/>
          <w:szCs w:val="28"/>
        </w:rPr>
        <w:t>Физкультминутка «Бабочки летают»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Воспитатель предлагает детям показать, как летают бабочки. Упражнение выполняется под музыку.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b/>
          <w:bCs/>
          <w:sz w:val="28"/>
          <w:szCs w:val="28"/>
        </w:rPr>
        <w:t>III часть.</w:t>
      </w:r>
      <w:r w:rsidRPr="00CA462C">
        <w:rPr>
          <w:rFonts w:ascii="Times New Roman" w:hAnsi="Times New Roman" w:cs="Times New Roman"/>
          <w:sz w:val="28"/>
          <w:szCs w:val="28"/>
        </w:rPr>
        <w:t xml:space="preserve"> Игровое упражнение «Поручение».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Перед началом занятия воспитатель прячет в группе игрушки.</w:t>
      </w:r>
    </w:p>
    <w:p w:rsidR="00CA462C" w:rsidRP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По указанию воспитателя вызванный ребенок двигается в заданном направлении и отсчитывает определенное количество шагов. При правильном выполнении задания ребенок находит игрушку.</w:t>
      </w:r>
    </w:p>
    <w:p w:rsidR="00CA462C" w:rsidRDefault="00CA462C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A462C">
        <w:rPr>
          <w:rFonts w:ascii="Times New Roman" w:hAnsi="Times New Roman" w:cs="Times New Roman"/>
          <w:sz w:val="28"/>
          <w:szCs w:val="28"/>
        </w:rPr>
        <w:t>Упражнение повторяется 2–3 раза с участием других детей.</w:t>
      </w: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7114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Pr="007114B3" w:rsidRDefault="007114B3" w:rsidP="007114B3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r w:rsidRPr="007114B3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lastRenderedPageBreak/>
        <w:t>Наглядный материал:</w:t>
      </w: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948514" wp14:editId="75C24C0B">
            <wp:simplePos x="0" y="0"/>
            <wp:positionH relativeFrom="column">
              <wp:posOffset>-546735</wp:posOffset>
            </wp:positionH>
            <wp:positionV relativeFrom="paragraph">
              <wp:posOffset>39370</wp:posOffset>
            </wp:positionV>
            <wp:extent cx="6457315" cy="8317230"/>
            <wp:effectExtent l="0" t="0" r="63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315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Pr="00CA462C" w:rsidRDefault="007114B3" w:rsidP="00CA462C">
      <w:pPr>
        <w:pStyle w:val="Tekst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114B3" w:rsidRDefault="007114B3" w:rsidP="00CA462C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CA462C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CA462C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CA462C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CA462C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114B3" w:rsidRDefault="007114B3" w:rsidP="00CA462C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94FDC" w:rsidRDefault="00294FDC" w:rsidP="00CA462C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A462C" w:rsidRDefault="007114B3" w:rsidP="00CA462C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F8C91CB" wp14:editId="6EC1D270">
            <wp:simplePos x="0" y="0"/>
            <wp:positionH relativeFrom="column">
              <wp:posOffset>-546735</wp:posOffset>
            </wp:positionH>
            <wp:positionV relativeFrom="paragraph">
              <wp:posOffset>384810</wp:posOffset>
            </wp:positionV>
            <wp:extent cx="6537475" cy="842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ntitl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4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4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C212C"/>
    <w:multiLevelType w:val="hybridMultilevel"/>
    <w:tmpl w:val="A3B879AE"/>
    <w:lvl w:ilvl="0" w:tplc="7B500C76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0C81369"/>
    <w:multiLevelType w:val="hybridMultilevel"/>
    <w:tmpl w:val="A83E054C"/>
    <w:lvl w:ilvl="0" w:tplc="7B500C76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3F01E4"/>
    <w:multiLevelType w:val="hybridMultilevel"/>
    <w:tmpl w:val="8BF24616"/>
    <w:lvl w:ilvl="0" w:tplc="8A48784A">
      <w:start w:val="1"/>
      <w:numFmt w:val="bullet"/>
      <w:lvlText w:val="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BB0"/>
    <w:rsid w:val="0005433B"/>
    <w:rsid w:val="00115BB0"/>
    <w:rsid w:val="00294FDC"/>
    <w:rsid w:val="00670B7C"/>
    <w:rsid w:val="007114B3"/>
    <w:rsid w:val="00951C36"/>
    <w:rsid w:val="00AE3D07"/>
    <w:rsid w:val="00CA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"/>
    <w:basedOn w:val="a"/>
    <w:autoRedefine/>
    <w:uiPriority w:val="99"/>
    <w:rsid w:val="00CA462C"/>
    <w:pPr>
      <w:widowControl w:val="0"/>
      <w:autoSpaceDE w:val="0"/>
      <w:autoSpaceDN w:val="0"/>
      <w:adjustRightInd w:val="0"/>
      <w:spacing w:after="3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a4">
    <w:name w:val="Метод"/>
    <w:basedOn w:val="a"/>
    <w:autoRedefine/>
    <w:uiPriority w:val="99"/>
    <w:rsid w:val="00294FDC"/>
    <w:pPr>
      <w:keepNext/>
      <w:widowControl w:val="0"/>
      <w:autoSpaceDE w:val="0"/>
      <w:autoSpaceDN w:val="0"/>
      <w:adjustRightInd w:val="0"/>
      <w:spacing w:before="280" w:after="12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Tekst">
    <w:name w:val="Tekst"/>
    <w:basedOn w:val="a"/>
    <w:uiPriority w:val="99"/>
    <w:rsid w:val="00CA462C"/>
    <w:pPr>
      <w:widowControl w:val="0"/>
      <w:autoSpaceDE w:val="0"/>
      <w:autoSpaceDN w:val="0"/>
      <w:adjustRightInd w:val="0"/>
      <w:spacing w:after="0" w:line="260" w:lineRule="atLeast"/>
      <w:ind w:firstLine="340"/>
      <w:jc w:val="both"/>
    </w:pPr>
    <w:rPr>
      <w:rFonts w:ascii="NewtonC" w:eastAsia="Times New Roman" w:hAnsi="NewtonC" w:cs="NewtonC"/>
      <w:color w:val="000000"/>
      <w:lang w:eastAsia="ru-RU"/>
    </w:rPr>
  </w:style>
  <w:style w:type="paragraph" w:customStyle="1" w:styleId="Spisokbullit">
    <w:name w:val="Spisok_bullit"/>
    <w:basedOn w:val="Tekst"/>
    <w:uiPriority w:val="99"/>
    <w:rsid w:val="00CA462C"/>
    <w:pPr>
      <w:tabs>
        <w:tab w:val="left" w:pos="682"/>
      </w:tabs>
    </w:pPr>
  </w:style>
  <w:style w:type="paragraph" w:styleId="a5">
    <w:name w:val="Balloon Text"/>
    <w:basedOn w:val="a"/>
    <w:link w:val="a6"/>
    <w:uiPriority w:val="99"/>
    <w:semiHidden/>
    <w:unhideWhenUsed/>
    <w:rsid w:val="0071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"/>
    <w:basedOn w:val="a"/>
    <w:autoRedefine/>
    <w:uiPriority w:val="99"/>
    <w:rsid w:val="00CA462C"/>
    <w:pPr>
      <w:widowControl w:val="0"/>
      <w:autoSpaceDE w:val="0"/>
      <w:autoSpaceDN w:val="0"/>
      <w:adjustRightInd w:val="0"/>
      <w:spacing w:after="3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a4">
    <w:name w:val="Метод"/>
    <w:basedOn w:val="a"/>
    <w:autoRedefine/>
    <w:uiPriority w:val="99"/>
    <w:rsid w:val="00294FDC"/>
    <w:pPr>
      <w:keepNext/>
      <w:widowControl w:val="0"/>
      <w:autoSpaceDE w:val="0"/>
      <w:autoSpaceDN w:val="0"/>
      <w:adjustRightInd w:val="0"/>
      <w:spacing w:before="280" w:after="12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Tekst">
    <w:name w:val="Tekst"/>
    <w:basedOn w:val="a"/>
    <w:uiPriority w:val="99"/>
    <w:rsid w:val="00CA462C"/>
    <w:pPr>
      <w:widowControl w:val="0"/>
      <w:autoSpaceDE w:val="0"/>
      <w:autoSpaceDN w:val="0"/>
      <w:adjustRightInd w:val="0"/>
      <w:spacing w:after="0" w:line="260" w:lineRule="atLeast"/>
      <w:ind w:firstLine="340"/>
      <w:jc w:val="both"/>
    </w:pPr>
    <w:rPr>
      <w:rFonts w:ascii="NewtonC" w:eastAsia="Times New Roman" w:hAnsi="NewtonC" w:cs="NewtonC"/>
      <w:color w:val="000000"/>
      <w:lang w:eastAsia="ru-RU"/>
    </w:rPr>
  </w:style>
  <w:style w:type="paragraph" w:customStyle="1" w:styleId="Spisokbullit">
    <w:name w:val="Spisok_bullit"/>
    <w:basedOn w:val="Tekst"/>
    <w:uiPriority w:val="99"/>
    <w:rsid w:val="00CA462C"/>
    <w:pPr>
      <w:tabs>
        <w:tab w:val="left" w:pos="682"/>
      </w:tabs>
    </w:pPr>
  </w:style>
  <w:style w:type="paragraph" w:styleId="a5">
    <w:name w:val="Balloon Text"/>
    <w:basedOn w:val="a"/>
    <w:link w:val="a6"/>
    <w:uiPriority w:val="99"/>
    <w:semiHidden/>
    <w:unhideWhenUsed/>
    <w:rsid w:val="0071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 Измайлова</cp:lastModifiedBy>
  <cp:revision>7</cp:revision>
  <dcterms:created xsi:type="dcterms:W3CDTF">2020-05-15T19:24:00Z</dcterms:created>
  <dcterms:modified xsi:type="dcterms:W3CDTF">2020-05-16T19:56:00Z</dcterms:modified>
</cp:coreProperties>
</file>